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09B8" w:rsidRDefault="00295957">
      <w:r>
        <w:t>6</w:t>
      </w:r>
      <w:r w:rsidRPr="00295957">
        <w:rPr>
          <w:vertAlign w:val="superscript"/>
        </w:rPr>
        <w:t>TH</w:t>
      </w:r>
      <w:r w:rsidR="00B85846">
        <w:t xml:space="preserve"> GRADE </w:t>
      </w:r>
      <w:r>
        <w:t>CENTERS ACTIVITY</w:t>
      </w:r>
      <w:r w:rsidR="00B85846">
        <w:t xml:space="preserve"> – 1)</w:t>
      </w:r>
      <w:r w:rsidR="000A1231">
        <w:t xml:space="preserve"> </w:t>
      </w:r>
      <w:r w:rsidR="00B85846">
        <w:t>Populations and Ecosystems, 2)</w:t>
      </w:r>
      <w:r w:rsidR="000A1231">
        <w:t xml:space="preserve"> </w:t>
      </w:r>
      <w:r w:rsidR="00B85846">
        <w:t>Energy and Matter</w:t>
      </w:r>
      <w:r w:rsidR="00B67E29">
        <w:t>, 3) Scientific Inquiry</w:t>
      </w:r>
    </w:p>
    <w:p w:rsidR="00295957" w:rsidRDefault="00295957">
      <w:r>
        <w:t>INFORMATION ORGANIZER AND INSTRUCTIONS</w:t>
      </w:r>
    </w:p>
    <w:tbl>
      <w:tblPr>
        <w:tblStyle w:val="TableGrid"/>
        <w:tblW w:w="0" w:type="auto"/>
        <w:tblLayout w:type="fixed"/>
        <w:tblLook w:val="04A0"/>
      </w:tblPr>
      <w:tblGrid>
        <w:gridCol w:w="1008"/>
        <w:gridCol w:w="10008"/>
      </w:tblGrid>
      <w:tr w:rsidR="00295957" w:rsidTr="00566018">
        <w:tc>
          <w:tcPr>
            <w:tcW w:w="1008" w:type="dxa"/>
          </w:tcPr>
          <w:p w:rsidR="00295957" w:rsidRDefault="00295957">
            <w:r>
              <w:t>Center #</w:t>
            </w:r>
          </w:p>
        </w:tc>
        <w:tc>
          <w:tcPr>
            <w:tcW w:w="10008" w:type="dxa"/>
          </w:tcPr>
          <w:p w:rsidR="00295957" w:rsidRDefault="00295957">
            <w:r>
              <w:t>Instructions</w:t>
            </w:r>
          </w:p>
        </w:tc>
      </w:tr>
      <w:tr w:rsidR="00295957" w:rsidTr="00566018">
        <w:tc>
          <w:tcPr>
            <w:tcW w:w="1008" w:type="dxa"/>
          </w:tcPr>
          <w:p w:rsidR="00295957" w:rsidRDefault="00295957">
            <w:r>
              <w:t>1</w:t>
            </w:r>
          </w:p>
        </w:tc>
        <w:tc>
          <w:tcPr>
            <w:tcW w:w="10008" w:type="dxa"/>
          </w:tcPr>
          <w:p w:rsidR="00295957" w:rsidRDefault="00295957" w:rsidP="00295957">
            <w:pPr>
              <w:rPr>
                <w:b/>
                <w:i/>
              </w:rPr>
            </w:pPr>
            <w:r w:rsidRPr="00295957">
              <w:rPr>
                <w:b/>
                <w:i/>
              </w:rPr>
              <w:t>Vocabulary Connections</w:t>
            </w:r>
            <w:r w:rsidR="00B85846">
              <w:rPr>
                <w:b/>
                <w:i/>
              </w:rPr>
              <w:t>/ Ecosystem Glossary</w:t>
            </w:r>
            <w:r w:rsidR="002D331E">
              <w:rPr>
                <w:b/>
                <w:i/>
              </w:rPr>
              <w:t xml:space="preserve"> and Sequence Diagram</w:t>
            </w:r>
          </w:p>
          <w:p w:rsidR="00226E05" w:rsidRPr="00295957" w:rsidRDefault="00226E05" w:rsidP="00295957">
            <w:pPr>
              <w:rPr>
                <w:b/>
                <w:i/>
              </w:rPr>
            </w:pPr>
            <w:r>
              <w:rPr>
                <w:b/>
                <w:i/>
              </w:rPr>
              <w:t>Populations and Ecosystems FOSS Kit</w:t>
            </w:r>
          </w:p>
          <w:p w:rsidR="00295957" w:rsidRDefault="00295957" w:rsidP="00226E05">
            <w:pPr>
              <w:pStyle w:val="ListParagraph"/>
              <w:numPr>
                <w:ilvl w:val="0"/>
                <w:numId w:val="2"/>
              </w:numPr>
            </w:pPr>
            <w:r>
              <w:t xml:space="preserve">Familiarize yourself with the </w:t>
            </w:r>
            <w:r w:rsidR="00B85846">
              <w:t>list of vocabulary words (Ecosystem Definitions).</w:t>
            </w:r>
          </w:p>
          <w:p w:rsidR="00295957" w:rsidRDefault="000A1231" w:rsidP="00295957">
            <w:pPr>
              <w:pStyle w:val="ListParagraph"/>
              <w:numPr>
                <w:ilvl w:val="0"/>
                <w:numId w:val="2"/>
              </w:numPr>
            </w:pPr>
            <w:r>
              <w:t xml:space="preserve">Working with your partners use your textbook and the Populations and Ecosystems reader to help you define the list of words on your “Ecosystem Glossary” handout. </w:t>
            </w:r>
          </w:p>
          <w:p w:rsidR="00295957" w:rsidRDefault="00295957" w:rsidP="000A1231">
            <w:pPr>
              <w:pStyle w:val="ListParagraph"/>
              <w:numPr>
                <w:ilvl w:val="0"/>
                <w:numId w:val="2"/>
              </w:numPr>
            </w:pPr>
            <w:r>
              <w:t>DO NOT cop</w:t>
            </w:r>
            <w:r w:rsidR="002D331E">
              <w:t>y the definition from the book</w:t>
            </w:r>
            <w:r w:rsidR="000A1231">
              <w:t>.</w:t>
            </w:r>
          </w:p>
          <w:p w:rsidR="000A1231" w:rsidRDefault="000A1231" w:rsidP="000A1231">
            <w:pPr>
              <w:pStyle w:val="ListParagraph"/>
              <w:numPr>
                <w:ilvl w:val="0"/>
                <w:numId w:val="2"/>
              </w:numPr>
            </w:pPr>
            <w:r>
              <w:t xml:space="preserve">Now that you have your words defined, read the article titled “Life is </w:t>
            </w:r>
            <w:proofErr w:type="gramStart"/>
            <w:r>
              <w:t>Organized</w:t>
            </w:r>
            <w:proofErr w:type="gramEnd"/>
            <w:r>
              <w:t>”. Use your highlighter to highlight the words from your Ecosystem Glossary.</w:t>
            </w:r>
          </w:p>
          <w:p w:rsidR="000A1231" w:rsidRDefault="000A1231" w:rsidP="000A1231">
            <w:pPr>
              <w:pStyle w:val="ListParagraph"/>
              <w:numPr>
                <w:ilvl w:val="0"/>
                <w:numId w:val="2"/>
              </w:numPr>
            </w:pPr>
            <w:r>
              <w:t xml:space="preserve">Using your Ecosystem Glossary and the clues provided from the article you just read, organize the words and their definitions in the sequence </w:t>
            </w:r>
            <w:r w:rsidR="00226E05">
              <w:t xml:space="preserve">diagram.  Index Cards are </w:t>
            </w:r>
            <w:r>
              <w:t>provided to help you organize your ideas before you write on your paper.</w:t>
            </w:r>
            <w:r w:rsidR="002D331E">
              <w:t xml:space="preserve"> (Hint: red words are not part of the sequence diagram.)</w:t>
            </w:r>
          </w:p>
          <w:p w:rsidR="002D331E" w:rsidRPr="00295957" w:rsidRDefault="002D331E" w:rsidP="000A1231">
            <w:pPr>
              <w:pStyle w:val="ListParagraph"/>
              <w:numPr>
                <w:ilvl w:val="0"/>
                <w:numId w:val="2"/>
              </w:numPr>
            </w:pPr>
            <w:r>
              <w:t>When you are finished ask your teacher to verify that your definitions and sequence are correct.</w:t>
            </w:r>
          </w:p>
        </w:tc>
      </w:tr>
      <w:tr w:rsidR="00295957" w:rsidTr="00566018">
        <w:tc>
          <w:tcPr>
            <w:tcW w:w="1008" w:type="dxa"/>
          </w:tcPr>
          <w:p w:rsidR="00295957" w:rsidRDefault="00295957"/>
        </w:tc>
        <w:tc>
          <w:tcPr>
            <w:tcW w:w="10008" w:type="dxa"/>
          </w:tcPr>
          <w:p w:rsidR="00295957" w:rsidRDefault="00295957">
            <w:r>
              <w:t>Required Materials for Center 1:</w:t>
            </w:r>
          </w:p>
          <w:p w:rsidR="000A1231" w:rsidRDefault="000A1231" w:rsidP="00295957">
            <w:pPr>
              <w:pStyle w:val="ListParagraph"/>
              <w:numPr>
                <w:ilvl w:val="0"/>
                <w:numId w:val="5"/>
              </w:numPr>
            </w:pPr>
            <w:r>
              <w:t>List of vocabulary words (organism, individual, species, population, community, ecosystem, abi</w:t>
            </w:r>
            <w:r w:rsidR="002D331E">
              <w:t>otic, biotic)</w:t>
            </w:r>
            <w:r>
              <w:t xml:space="preserve"> </w:t>
            </w:r>
          </w:p>
          <w:p w:rsidR="00295957" w:rsidRDefault="002D331E" w:rsidP="00295957">
            <w:pPr>
              <w:pStyle w:val="ListParagraph"/>
              <w:numPr>
                <w:ilvl w:val="0"/>
                <w:numId w:val="5"/>
              </w:numPr>
            </w:pPr>
            <w:r>
              <w:t xml:space="preserve">Ecosystem Glossary handout </w:t>
            </w:r>
          </w:p>
          <w:p w:rsidR="002D331E" w:rsidRDefault="002D331E" w:rsidP="00295957">
            <w:pPr>
              <w:pStyle w:val="ListParagraph"/>
              <w:numPr>
                <w:ilvl w:val="0"/>
                <w:numId w:val="5"/>
              </w:numPr>
            </w:pPr>
            <w:r>
              <w:t>Sequence Diagram handout</w:t>
            </w:r>
          </w:p>
          <w:p w:rsidR="00446B51" w:rsidRDefault="00446B51" w:rsidP="00295957">
            <w:pPr>
              <w:pStyle w:val="ListParagraph"/>
              <w:numPr>
                <w:ilvl w:val="0"/>
                <w:numId w:val="5"/>
              </w:numPr>
            </w:pPr>
            <w:r>
              <w:t>“Life is Organized” article</w:t>
            </w:r>
          </w:p>
          <w:p w:rsidR="00295957" w:rsidRDefault="002D331E" w:rsidP="00295957">
            <w:pPr>
              <w:pStyle w:val="ListParagraph"/>
              <w:numPr>
                <w:ilvl w:val="0"/>
                <w:numId w:val="5"/>
              </w:numPr>
            </w:pPr>
            <w:r>
              <w:t xml:space="preserve">Index cards with vocabulary </w:t>
            </w:r>
          </w:p>
          <w:p w:rsidR="002D331E" w:rsidRDefault="002D331E" w:rsidP="00295957">
            <w:pPr>
              <w:pStyle w:val="ListParagraph"/>
              <w:numPr>
                <w:ilvl w:val="0"/>
                <w:numId w:val="5"/>
              </w:numPr>
            </w:pPr>
            <w:r>
              <w:t>Highlighters, Textbook, Populations and Ecosystems Reader</w:t>
            </w:r>
          </w:p>
          <w:p w:rsidR="00295957" w:rsidRDefault="00295957" w:rsidP="002D331E">
            <w:pPr>
              <w:pStyle w:val="ListParagraph"/>
              <w:numPr>
                <w:ilvl w:val="0"/>
                <w:numId w:val="5"/>
              </w:numPr>
            </w:pPr>
            <w:r>
              <w:t xml:space="preserve">Goals and Objectives </w:t>
            </w:r>
            <w:r w:rsidR="002D331E">
              <w:t>(6</w:t>
            </w:r>
            <w:r w:rsidR="002D331E" w:rsidRPr="002D331E">
              <w:rPr>
                <w:vertAlign w:val="superscript"/>
              </w:rPr>
              <w:t>th</w:t>
            </w:r>
            <w:r w:rsidR="002D331E">
              <w:t xml:space="preserve"> grade goals 4 and 7, 8</w:t>
            </w:r>
            <w:r w:rsidR="002D331E" w:rsidRPr="002D331E">
              <w:rPr>
                <w:vertAlign w:val="superscript"/>
              </w:rPr>
              <w:t>th</w:t>
            </w:r>
            <w:r w:rsidR="002D331E">
              <w:t xml:space="preserve"> grade goals 3</w:t>
            </w:r>
            <w:r w:rsidR="00446B51">
              <w:t xml:space="preserve"> and 5)</w:t>
            </w:r>
          </w:p>
        </w:tc>
      </w:tr>
      <w:tr w:rsidR="00295957" w:rsidTr="00566018">
        <w:tc>
          <w:tcPr>
            <w:tcW w:w="1008" w:type="dxa"/>
          </w:tcPr>
          <w:p w:rsidR="00295957" w:rsidRDefault="00295957">
            <w:r>
              <w:t>2</w:t>
            </w:r>
          </w:p>
        </w:tc>
        <w:tc>
          <w:tcPr>
            <w:tcW w:w="10008" w:type="dxa"/>
          </w:tcPr>
          <w:p w:rsidR="00295957" w:rsidRDefault="008C66EF">
            <w:pPr>
              <w:rPr>
                <w:b/>
                <w:i/>
              </w:rPr>
            </w:pPr>
            <w:r>
              <w:rPr>
                <w:b/>
                <w:i/>
              </w:rPr>
              <w:t>Vocabulary Connections / Ecosystem Card Sort</w:t>
            </w:r>
          </w:p>
          <w:p w:rsidR="00226E05" w:rsidRPr="00226E05" w:rsidRDefault="00226E05">
            <w:pPr>
              <w:rPr>
                <w:b/>
                <w:i/>
              </w:rPr>
            </w:pPr>
            <w:r>
              <w:rPr>
                <w:b/>
                <w:i/>
              </w:rPr>
              <w:t>Populations and Ecosystems FOSS Kit</w:t>
            </w:r>
          </w:p>
          <w:p w:rsidR="00295957" w:rsidRDefault="008C66EF" w:rsidP="008C66EF">
            <w:pPr>
              <w:pStyle w:val="ListParagraph"/>
              <w:numPr>
                <w:ilvl w:val="0"/>
                <w:numId w:val="6"/>
              </w:numPr>
            </w:pPr>
            <w:r>
              <w:t>Review the Ecosystem Definitions and make sure you understand what the different vocabulary words mean.  Discuss each word with your partners.</w:t>
            </w:r>
          </w:p>
          <w:p w:rsidR="008C66EF" w:rsidRDefault="008C66EF" w:rsidP="008C66EF">
            <w:pPr>
              <w:pStyle w:val="ListParagraph"/>
              <w:numPr>
                <w:ilvl w:val="0"/>
                <w:numId w:val="6"/>
              </w:numPr>
            </w:pPr>
            <w:r>
              <w:t>Using the visual cards provided, sort the cards into different piles</w:t>
            </w:r>
            <w:r w:rsidR="00D47DF6">
              <w:t xml:space="preserve"> on the placemat provided</w:t>
            </w:r>
            <w:r>
              <w:t xml:space="preserve">. The piles should represent individuals, populations, communities, ecosystems, and abiotic factors. </w:t>
            </w:r>
          </w:p>
          <w:p w:rsidR="008C66EF" w:rsidRDefault="008C66EF" w:rsidP="008C66EF">
            <w:pPr>
              <w:pStyle w:val="ListParagraph"/>
              <w:numPr>
                <w:ilvl w:val="0"/>
                <w:numId w:val="6"/>
              </w:numPr>
            </w:pPr>
            <w:r>
              <w:t xml:space="preserve">There is an undecided category in case you are confused. When you are finished with all of your cards go back to the undecided category and try to put those cards in another pile. </w:t>
            </w:r>
          </w:p>
          <w:p w:rsidR="00D47DF6" w:rsidRPr="00295957" w:rsidRDefault="00D47DF6" w:rsidP="008C66EF">
            <w:pPr>
              <w:pStyle w:val="ListParagraph"/>
              <w:numPr>
                <w:ilvl w:val="0"/>
                <w:numId w:val="6"/>
              </w:numPr>
            </w:pPr>
            <w:r>
              <w:t>When you are finished sorting your cards, record each card’s placement on the “Ecosystem Card-Sort Results” handout. Be sure to write your reason why you put each card in a specific category.</w:t>
            </w:r>
          </w:p>
        </w:tc>
      </w:tr>
      <w:tr w:rsidR="00295957" w:rsidTr="00566018">
        <w:tc>
          <w:tcPr>
            <w:tcW w:w="1008" w:type="dxa"/>
          </w:tcPr>
          <w:p w:rsidR="00295957" w:rsidRDefault="00295957"/>
        </w:tc>
        <w:tc>
          <w:tcPr>
            <w:tcW w:w="10008" w:type="dxa"/>
          </w:tcPr>
          <w:p w:rsidR="00295957" w:rsidRDefault="00295957">
            <w:r>
              <w:t>Required Materials for Center 2:</w:t>
            </w:r>
          </w:p>
          <w:p w:rsidR="00295957" w:rsidRDefault="00D47DF6" w:rsidP="00295957">
            <w:pPr>
              <w:pStyle w:val="ListParagraph"/>
              <w:numPr>
                <w:ilvl w:val="0"/>
                <w:numId w:val="7"/>
              </w:numPr>
            </w:pPr>
            <w:r>
              <w:t>Ecosystem Definitions</w:t>
            </w:r>
          </w:p>
          <w:p w:rsidR="00D47DF6" w:rsidRDefault="00D47DF6" w:rsidP="00295957">
            <w:pPr>
              <w:pStyle w:val="ListParagraph"/>
              <w:numPr>
                <w:ilvl w:val="0"/>
                <w:numId w:val="7"/>
              </w:numPr>
            </w:pPr>
            <w:r>
              <w:t>Ecosystem Cards</w:t>
            </w:r>
          </w:p>
          <w:p w:rsidR="00D47DF6" w:rsidRDefault="00D47DF6" w:rsidP="00295957">
            <w:pPr>
              <w:pStyle w:val="ListParagraph"/>
              <w:numPr>
                <w:ilvl w:val="0"/>
                <w:numId w:val="7"/>
              </w:numPr>
            </w:pPr>
            <w:r>
              <w:t>Placemat Template for categories</w:t>
            </w:r>
          </w:p>
          <w:p w:rsidR="00D47DF6" w:rsidRDefault="00D47DF6" w:rsidP="00295957">
            <w:pPr>
              <w:pStyle w:val="ListParagraph"/>
              <w:numPr>
                <w:ilvl w:val="0"/>
                <w:numId w:val="7"/>
              </w:numPr>
            </w:pPr>
            <w:r>
              <w:t>Ecosystem Card-Sort Results handout</w:t>
            </w:r>
          </w:p>
          <w:p w:rsidR="00D47DF6" w:rsidRDefault="00D47DF6" w:rsidP="00295957">
            <w:pPr>
              <w:pStyle w:val="ListParagraph"/>
              <w:numPr>
                <w:ilvl w:val="0"/>
                <w:numId w:val="7"/>
              </w:numPr>
            </w:pPr>
            <w:r>
              <w:t>Goals and Objectives (6</w:t>
            </w:r>
            <w:r w:rsidRPr="002D331E">
              <w:rPr>
                <w:vertAlign w:val="superscript"/>
              </w:rPr>
              <w:t>th</w:t>
            </w:r>
            <w:r>
              <w:t xml:space="preserve"> grade goals 4 and 7, 8</w:t>
            </w:r>
            <w:r w:rsidRPr="002D331E">
              <w:rPr>
                <w:vertAlign w:val="superscript"/>
              </w:rPr>
              <w:t>th</w:t>
            </w:r>
            <w:r>
              <w:t xml:space="preserve"> grade goals 3 and 5)</w:t>
            </w:r>
          </w:p>
        </w:tc>
      </w:tr>
      <w:tr w:rsidR="00295957" w:rsidTr="00566018">
        <w:tc>
          <w:tcPr>
            <w:tcW w:w="1008" w:type="dxa"/>
          </w:tcPr>
          <w:p w:rsidR="00295957" w:rsidRDefault="00295957">
            <w:r>
              <w:t>3</w:t>
            </w:r>
          </w:p>
        </w:tc>
        <w:tc>
          <w:tcPr>
            <w:tcW w:w="10008" w:type="dxa"/>
          </w:tcPr>
          <w:p w:rsidR="00295957" w:rsidRDefault="00D47DF6">
            <w:pPr>
              <w:rPr>
                <w:b/>
                <w:i/>
              </w:rPr>
            </w:pPr>
            <w:r>
              <w:rPr>
                <w:b/>
                <w:i/>
              </w:rPr>
              <w:t xml:space="preserve">Science Literacy/ </w:t>
            </w:r>
            <w:r w:rsidR="00156E23">
              <w:rPr>
                <w:b/>
                <w:i/>
              </w:rPr>
              <w:t>Life in a Community Reflection</w:t>
            </w:r>
          </w:p>
          <w:p w:rsidR="00226E05" w:rsidRDefault="00226E05">
            <w:pPr>
              <w:rPr>
                <w:b/>
                <w:i/>
              </w:rPr>
            </w:pPr>
            <w:r>
              <w:rPr>
                <w:b/>
                <w:i/>
              </w:rPr>
              <w:t>Populations and Ecosystems FOSS Kit</w:t>
            </w:r>
          </w:p>
          <w:p w:rsidR="00435817" w:rsidRDefault="00156E23" w:rsidP="00156E23">
            <w:pPr>
              <w:pStyle w:val="ListParagraph"/>
              <w:numPr>
                <w:ilvl w:val="0"/>
                <w:numId w:val="8"/>
              </w:numPr>
            </w:pPr>
            <w:r>
              <w:t xml:space="preserve">On pages 6-7 of the Populations and </w:t>
            </w:r>
            <w:r w:rsidR="00226E05">
              <w:t>Ecosystems Reader</w:t>
            </w:r>
            <w:r>
              <w:t xml:space="preserve"> read the article titled “Life in a Community.” </w:t>
            </w:r>
          </w:p>
          <w:p w:rsidR="00156E23" w:rsidRDefault="00226E05" w:rsidP="00156E23">
            <w:pPr>
              <w:pStyle w:val="ListParagraph"/>
              <w:numPr>
                <w:ilvl w:val="0"/>
                <w:numId w:val="8"/>
              </w:numPr>
            </w:pPr>
            <w:r>
              <w:t xml:space="preserve">When finished reading the article </w:t>
            </w:r>
            <w:r w:rsidR="00156E23">
              <w:t xml:space="preserve">complete the Life in a Community Reflection Sheet. </w:t>
            </w:r>
          </w:p>
          <w:p w:rsidR="00576B5A" w:rsidRPr="00435817" w:rsidRDefault="00576B5A" w:rsidP="00156E23">
            <w:pPr>
              <w:pStyle w:val="ListParagraph"/>
              <w:numPr>
                <w:ilvl w:val="0"/>
                <w:numId w:val="8"/>
              </w:numPr>
            </w:pPr>
            <w:r>
              <w:t xml:space="preserve">On the back of your reflection sheet draw a community. Label the following parts of the community: biotic, abiotic, organism, population, </w:t>
            </w:r>
            <w:proofErr w:type="gramStart"/>
            <w:r>
              <w:t>decomposer</w:t>
            </w:r>
            <w:proofErr w:type="gramEnd"/>
            <w:r>
              <w:t>.</w:t>
            </w:r>
          </w:p>
        </w:tc>
      </w:tr>
      <w:tr w:rsidR="00435817" w:rsidTr="00566018">
        <w:tc>
          <w:tcPr>
            <w:tcW w:w="1008" w:type="dxa"/>
          </w:tcPr>
          <w:p w:rsidR="00435817" w:rsidRDefault="00435817"/>
        </w:tc>
        <w:tc>
          <w:tcPr>
            <w:tcW w:w="10008" w:type="dxa"/>
          </w:tcPr>
          <w:p w:rsidR="00435817" w:rsidRDefault="00435817">
            <w:r>
              <w:t>Required Materials for Center 3:</w:t>
            </w:r>
          </w:p>
          <w:p w:rsidR="00435817" w:rsidRDefault="00576B5A" w:rsidP="00435817">
            <w:pPr>
              <w:pStyle w:val="ListParagraph"/>
              <w:numPr>
                <w:ilvl w:val="0"/>
                <w:numId w:val="9"/>
              </w:numPr>
            </w:pPr>
            <w:r>
              <w:t>Populations and Ecosys</w:t>
            </w:r>
            <w:r w:rsidR="00566018">
              <w:t>tem R</w:t>
            </w:r>
            <w:r>
              <w:t>eader</w:t>
            </w:r>
          </w:p>
          <w:p w:rsidR="00576B5A" w:rsidRDefault="00576B5A" w:rsidP="00435817">
            <w:pPr>
              <w:pStyle w:val="ListParagraph"/>
              <w:numPr>
                <w:ilvl w:val="0"/>
                <w:numId w:val="9"/>
              </w:numPr>
            </w:pPr>
            <w:r>
              <w:t>Life in a Community Reflection Sheet</w:t>
            </w:r>
          </w:p>
          <w:p w:rsidR="00576B5A" w:rsidRPr="00435817" w:rsidRDefault="00576B5A" w:rsidP="00435817">
            <w:pPr>
              <w:pStyle w:val="ListParagraph"/>
              <w:numPr>
                <w:ilvl w:val="0"/>
                <w:numId w:val="9"/>
              </w:numPr>
            </w:pPr>
            <w:r>
              <w:t>Colored pencils</w:t>
            </w:r>
          </w:p>
        </w:tc>
      </w:tr>
      <w:tr w:rsidR="00435817" w:rsidTr="00566018">
        <w:tc>
          <w:tcPr>
            <w:tcW w:w="1008" w:type="dxa"/>
          </w:tcPr>
          <w:p w:rsidR="00435817" w:rsidRDefault="00435817">
            <w:r>
              <w:lastRenderedPageBreak/>
              <w:t>4</w:t>
            </w:r>
          </w:p>
        </w:tc>
        <w:tc>
          <w:tcPr>
            <w:tcW w:w="10008" w:type="dxa"/>
          </w:tcPr>
          <w:p w:rsidR="00435817" w:rsidRDefault="00566018">
            <w:pPr>
              <w:rPr>
                <w:b/>
                <w:i/>
              </w:rPr>
            </w:pPr>
            <w:r>
              <w:rPr>
                <w:b/>
                <w:i/>
              </w:rPr>
              <w:t>Smart Technology Integration/ Abiotic and Biotic Limiting Factors</w:t>
            </w:r>
          </w:p>
          <w:p w:rsidR="00566018" w:rsidRDefault="00566018" w:rsidP="0032308E">
            <w:pPr>
              <w:pStyle w:val="ListParagraph"/>
              <w:numPr>
                <w:ilvl w:val="0"/>
                <w:numId w:val="21"/>
              </w:numPr>
            </w:pPr>
            <w:r>
              <w:t>Wr</w:t>
            </w:r>
            <w:r w:rsidR="00226E05">
              <w:t xml:space="preserve">ite the word LIMITING FACTOR at the top of an </w:t>
            </w:r>
            <w:r>
              <w:t>index card. Write the definition of a limiting factor on the same side. (You can use your textbook, Populations and Ecosystems Reader or internet to define the word.)</w:t>
            </w:r>
          </w:p>
          <w:p w:rsidR="0032308E" w:rsidRDefault="00566018" w:rsidP="0032308E">
            <w:pPr>
              <w:pStyle w:val="ListParagraph"/>
              <w:numPr>
                <w:ilvl w:val="0"/>
                <w:numId w:val="21"/>
              </w:numPr>
            </w:pPr>
            <w:r>
              <w:t>Open the Smart Notebook assignment titled “Biotic and Abiotic Limiting Factors”.</w:t>
            </w:r>
          </w:p>
          <w:p w:rsidR="00566018" w:rsidRDefault="00566018" w:rsidP="0032308E">
            <w:pPr>
              <w:pStyle w:val="ListParagraph"/>
              <w:numPr>
                <w:ilvl w:val="0"/>
                <w:numId w:val="21"/>
              </w:numPr>
            </w:pPr>
            <w:r>
              <w:t xml:space="preserve">With your partners go through the Smart Notebook assignment taking turns interacting with the Smart Board. </w:t>
            </w:r>
          </w:p>
          <w:p w:rsidR="00566018" w:rsidRPr="0032308E" w:rsidRDefault="00566018" w:rsidP="0032308E">
            <w:pPr>
              <w:pStyle w:val="ListParagraph"/>
              <w:numPr>
                <w:ilvl w:val="0"/>
                <w:numId w:val="21"/>
              </w:numPr>
            </w:pPr>
            <w:r>
              <w:t xml:space="preserve">When you are finished, on </w:t>
            </w:r>
            <w:r w:rsidR="00226E05">
              <w:t xml:space="preserve">the </w:t>
            </w:r>
            <w:r>
              <w:t>back side of your index card describe the difference between biotic and abiotic limiting factors. You can use visuals to support your description.</w:t>
            </w:r>
          </w:p>
        </w:tc>
      </w:tr>
      <w:tr w:rsidR="00435817" w:rsidTr="00566018">
        <w:tc>
          <w:tcPr>
            <w:tcW w:w="1008" w:type="dxa"/>
          </w:tcPr>
          <w:p w:rsidR="00435817" w:rsidRDefault="00435817"/>
        </w:tc>
        <w:tc>
          <w:tcPr>
            <w:tcW w:w="10008" w:type="dxa"/>
          </w:tcPr>
          <w:p w:rsidR="00435817" w:rsidRDefault="00435817">
            <w:r>
              <w:t>Required Materials for Center 4:</w:t>
            </w:r>
          </w:p>
          <w:p w:rsidR="0032308E" w:rsidRDefault="00566018" w:rsidP="00566018">
            <w:pPr>
              <w:pStyle w:val="ListParagraph"/>
              <w:numPr>
                <w:ilvl w:val="0"/>
                <w:numId w:val="10"/>
              </w:numPr>
            </w:pPr>
            <w:r>
              <w:t>Populations and Ecosystem Reader</w:t>
            </w:r>
          </w:p>
          <w:p w:rsidR="00566018" w:rsidRDefault="00566018" w:rsidP="00566018">
            <w:pPr>
              <w:pStyle w:val="ListParagraph"/>
              <w:numPr>
                <w:ilvl w:val="0"/>
                <w:numId w:val="10"/>
              </w:numPr>
            </w:pPr>
            <w:r>
              <w:t>Blank index cards</w:t>
            </w:r>
          </w:p>
          <w:p w:rsidR="00566018" w:rsidRDefault="00566018" w:rsidP="00566018">
            <w:pPr>
              <w:pStyle w:val="ListParagraph"/>
              <w:numPr>
                <w:ilvl w:val="0"/>
                <w:numId w:val="10"/>
              </w:numPr>
            </w:pPr>
            <w:r>
              <w:t>Smart Board</w:t>
            </w:r>
          </w:p>
          <w:p w:rsidR="00566018" w:rsidRDefault="00566018" w:rsidP="00566018">
            <w:pPr>
              <w:pStyle w:val="ListParagraph"/>
              <w:numPr>
                <w:ilvl w:val="0"/>
                <w:numId w:val="10"/>
              </w:numPr>
            </w:pPr>
            <w:r>
              <w:t xml:space="preserve">Smart Notebook Assignment “Biotic and Abiotic Limiting Factors” (retrieved from Smart Exchange: </w:t>
            </w:r>
            <w:hyperlink r:id="rId5" w:history="1">
              <w:r w:rsidRPr="007B1975">
                <w:rPr>
                  <w:rStyle w:val="Hyperlink"/>
                </w:rPr>
                <w:t>http://exchange.smarttech.com/search.html?q=species&amp;sort=best%20match&amp;type=all%20types&amp;subject=science&amp;grade=all%20grades&amp;page=6</w:t>
              </w:r>
            </w:hyperlink>
            <w:r>
              <w:t xml:space="preserve"> )</w:t>
            </w:r>
          </w:p>
          <w:p w:rsidR="006751A2" w:rsidRPr="00435817" w:rsidRDefault="006751A2" w:rsidP="00566018">
            <w:pPr>
              <w:pStyle w:val="ListParagraph"/>
              <w:numPr>
                <w:ilvl w:val="0"/>
                <w:numId w:val="10"/>
              </w:numPr>
            </w:pPr>
            <w:r>
              <w:t>Goals and Objectives (6</w:t>
            </w:r>
            <w:r w:rsidRPr="002D331E">
              <w:rPr>
                <w:vertAlign w:val="superscript"/>
              </w:rPr>
              <w:t>th</w:t>
            </w:r>
            <w:r>
              <w:t xml:space="preserve"> grade goals 4 and 7, 8</w:t>
            </w:r>
            <w:r w:rsidRPr="002D331E">
              <w:rPr>
                <w:vertAlign w:val="superscript"/>
              </w:rPr>
              <w:t>th</w:t>
            </w:r>
            <w:r>
              <w:t xml:space="preserve"> grade goals 3 and 5)</w:t>
            </w:r>
          </w:p>
        </w:tc>
      </w:tr>
      <w:tr w:rsidR="00435817" w:rsidTr="00566018">
        <w:tc>
          <w:tcPr>
            <w:tcW w:w="1008" w:type="dxa"/>
          </w:tcPr>
          <w:p w:rsidR="00435817" w:rsidRDefault="00435817">
            <w:r>
              <w:t>5</w:t>
            </w:r>
          </w:p>
        </w:tc>
        <w:tc>
          <w:tcPr>
            <w:tcW w:w="10008" w:type="dxa"/>
          </w:tcPr>
          <w:p w:rsidR="004453BA" w:rsidRDefault="006751A2" w:rsidP="00226E05">
            <w:pPr>
              <w:rPr>
                <w:b/>
                <w:i/>
              </w:rPr>
            </w:pPr>
            <w:r>
              <w:rPr>
                <w:b/>
                <w:i/>
              </w:rPr>
              <w:t>Common Assessment</w:t>
            </w:r>
          </w:p>
          <w:p w:rsidR="006751A2" w:rsidRDefault="006751A2" w:rsidP="006751A2">
            <w:pPr>
              <w:pStyle w:val="ListParagraph"/>
              <w:numPr>
                <w:ilvl w:val="0"/>
                <w:numId w:val="19"/>
              </w:numPr>
            </w:pPr>
            <w:r>
              <w:t>Collaborate to read and answer each question. Circle the answer.</w:t>
            </w:r>
          </w:p>
          <w:p w:rsidR="006751A2" w:rsidRDefault="006751A2" w:rsidP="006751A2">
            <w:pPr>
              <w:pStyle w:val="ListParagraph"/>
              <w:numPr>
                <w:ilvl w:val="0"/>
                <w:numId w:val="19"/>
              </w:numPr>
            </w:pPr>
            <w:r>
              <w:t>Highlight any words that you do not understand.</w:t>
            </w:r>
          </w:p>
          <w:p w:rsidR="006751A2" w:rsidRPr="006751A2" w:rsidRDefault="006751A2" w:rsidP="006751A2">
            <w:pPr>
              <w:pStyle w:val="ListParagraph"/>
              <w:numPr>
                <w:ilvl w:val="0"/>
                <w:numId w:val="27"/>
              </w:numPr>
            </w:pPr>
            <w:r>
              <w:t>Look up those words in the dictionary and write their definition on your test paper.</w:t>
            </w:r>
          </w:p>
        </w:tc>
      </w:tr>
      <w:tr w:rsidR="00435817" w:rsidTr="00566018">
        <w:tc>
          <w:tcPr>
            <w:tcW w:w="1008" w:type="dxa"/>
          </w:tcPr>
          <w:p w:rsidR="00435817" w:rsidRDefault="00435817"/>
        </w:tc>
        <w:tc>
          <w:tcPr>
            <w:tcW w:w="10008" w:type="dxa"/>
          </w:tcPr>
          <w:p w:rsidR="00435817" w:rsidRDefault="00435817">
            <w:r>
              <w:t>Required Materials for Center 5:</w:t>
            </w:r>
          </w:p>
          <w:p w:rsidR="006751A2" w:rsidRDefault="006751A2" w:rsidP="006751A2">
            <w:pPr>
              <w:pStyle w:val="ListParagraph"/>
              <w:numPr>
                <w:ilvl w:val="0"/>
                <w:numId w:val="14"/>
              </w:numPr>
            </w:pPr>
            <w:r>
              <w:t xml:space="preserve">Common Assessment </w:t>
            </w:r>
            <w:r w:rsidR="00093A5D">
              <w:t>on Populations, Ecosystems, Biotic and Abiotic Factors</w:t>
            </w:r>
          </w:p>
          <w:p w:rsidR="006751A2" w:rsidRDefault="006751A2" w:rsidP="006751A2">
            <w:pPr>
              <w:pStyle w:val="ListParagraph"/>
              <w:numPr>
                <w:ilvl w:val="0"/>
                <w:numId w:val="14"/>
              </w:numPr>
            </w:pPr>
            <w:r>
              <w:t>Textbook and dictionary</w:t>
            </w:r>
          </w:p>
          <w:p w:rsidR="005F69C0" w:rsidRPr="00435817" w:rsidRDefault="006751A2" w:rsidP="006751A2">
            <w:pPr>
              <w:pStyle w:val="ListParagraph"/>
              <w:numPr>
                <w:ilvl w:val="0"/>
                <w:numId w:val="25"/>
              </w:numPr>
            </w:pPr>
            <w:r>
              <w:t>Pencils and highlighters</w:t>
            </w:r>
          </w:p>
        </w:tc>
      </w:tr>
      <w:tr w:rsidR="00435817" w:rsidTr="00566018">
        <w:tc>
          <w:tcPr>
            <w:tcW w:w="1008" w:type="dxa"/>
          </w:tcPr>
          <w:p w:rsidR="00435817" w:rsidRDefault="00435817">
            <w:r>
              <w:t>6</w:t>
            </w:r>
          </w:p>
        </w:tc>
        <w:tc>
          <w:tcPr>
            <w:tcW w:w="10008" w:type="dxa"/>
          </w:tcPr>
          <w:p w:rsidR="00435817" w:rsidRDefault="00AA001A">
            <w:pPr>
              <w:rPr>
                <w:b/>
                <w:i/>
              </w:rPr>
            </w:pPr>
            <w:r>
              <w:rPr>
                <w:b/>
                <w:i/>
              </w:rPr>
              <w:t>Note-Taking / Energy Transfer</w:t>
            </w:r>
          </w:p>
          <w:p w:rsidR="00435817" w:rsidRDefault="00AA001A" w:rsidP="001B5801">
            <w:pPr>
              <w:pStyle w:val="ListParagraph"/>
              <w:numPr>
                <w:ilvl w:val="0"/>
                <w:numId w:val="12"/>
              </w:numPr>
            </w:pPr>
            <w:r>
              <w:t xml:space="preserve">Copy the information from the Energy Transfer notes handout into your own notebook.  </w:t>
            </w:r>
            <w:r w:rsidR="00435817">
              <w:t xml:space="preserve"> </w:t>
            </w:r>
          </w:p>
          <w:p w:rsidR="00AA001A" w:rsidRDefault="00AA001A" w:rsidP="001B5801">
            <w:pPr>
              <w:pStyle w:val="ListParagraph"/>
              <w:numPr>
                <w:ilvl w:val="0"/>
                <w:numId w:val="12"/>
              </w:numPr>
            </w:pPr>
            <w:r>
              <w:t>Highlight the main vocabulary words.</w:t>
            </w:r>
          </w:p>
          <w:p w:rsidR="00AA001A" w:rsidRDefault="00AA001A" w:rsidP="001B5801">
            <w:pPr>
              <w:pStyle w:val="ListParagraph"/>
              <w:numPr>
                <w:ilvl w:val="0"/>
                <w:numId w:val="12"/>
              </w:numPr>
            </w:pPr>
            <w:r>
              <w:t>Open the Smart Notebook program titled “Energy Flow in an Ecosystem.”</w:t>
            </w:r>
          </w:p>
          <w:p w:rsidR="00AA001A" w:rsidRPr="00435817" w:rsidRDefault="00AA001A" w:rsidP="001B5801">
            <w:pPr>
              <w:pStyle w:val="ListParagraph"/>
              <w:numPr>
                <w:ilvl w:val="0"/>
                <w:numId w:val="12"/>
              </w:numPr>
            </w:pPr>
            <w:r>
              <w:t xml:space="preserve">Work with your partners to complete the assignment.  </w:t>
            </w:r>
          </w:p>
        </w:tc>
      </w:tr>
      <w:tr w:rsidR="001B5801" w:rsidTr="00566018">
        <w:tc>
          <w:tcPr>
            <w:tcW w:w="1008" w:type="dxa"/>
          </w:tcPr>
          <w:p w:rsidR="001B5801" w:rsidRDefault="001B5801"/>
        </w:tc>
        <w:tc>
          <w:tcPr>
            <w:tcW w:w="10008" w:type="dxa"/>
          </w:tcPr>
          <w:p w:rsidR="001B5801" w:rsidRDefault="001B5801">
            <w:r>
              <w:t>Required Materials for Center 6:</w:t>
            </w:r>
          </w:p>
          <w:p w:rsidR="003077A0" w:rsidRDefault="00AA001A" w:rsidP="003077A0">
            <w:pPr>
              <w:pStyle w:val="ListParagraph"/>
              <w:numPr>
                <w:ilvl w:val="0"/>
                <w:numId w:val="11"/>
              </w:numPr>
            </w:pPr>
            <w:r>
              <w:t>Energy Transfer Notes handout</w:t>
            </w:r>
          </w:p>
          <w:p w:rsidR="00AA001A" w:rsidRDefault="00AA001A" w:rsidP="003077A0">
            <w:pPr>
              <w:pStyle w:val="ListParagraph"/>
              <w:numPr>
                <w:ilvl w:val="0"/>
                <w:numId w:val="11"/>
              </w:numPr>
            </w:pPr>
            <w:r>
              <w:t>Highlighters</w:t>
            </w:r>
          </w:p>
          <w:p w:rsidR="00AA001A" w:rsidRDefault="00AA001A" w:rsidP="003077A0">
            <w:pPr>
              <w:pStyle w:val="ListParagraph"/>
              <w:numPr>
                <w:ilvl w:val="0"/>
                <w:numId w:val="11"/>
              </w:numPr>
            </w:pPr>
            <w:r>
              <w:t xml:space="preserve">Smart Notebook Assignment “Energy in an Ecosystem” (retrieved from Smart Exchange: </w:t>
            </w:r>
            <w:hyperlink r:id="rId6" w:history="1">
              <w:r w:rsidRPr="00331987">
                <w:rPr>
                  <w:rStyle w:val="Hyperlink"/>
                </w:rPr>
                <w:t>http://exchange.smarttech.com/search.html?q=ecosystems</w:t>
              </w:r>
            </w:hyperlink>
            <w:r>
              <w:t xml:space="preserve"> )</w:t>
            </w:r>
          </w:p>
          <w:p w:rsidR="00AA001A" w:rsidRPr="001B5801" w:rsidRDefault="00AA001A" w:rsidP="003077A0">
            <w:pPr>
              <w:pStyle w:val="ListParagraph"/>
              <w:numPr>
                <w:ilvl w:val="0"/>
                <w:numId w:val="11"/>
              </w:numPr>
            </w:pPr>
            <w:r>
              <w:t>Goals and Objectives (6</w:t>
            </w:r>
            <w:r w:rsidRPr="002D331E">
              <w:rPr>
                <w:vertAlign w:val="superscript"/>
              </w:rPr>
              <w:t>th</w:t>
            </w:r>
            <w:r>
              <w:t xml:space="preserve"> grade goals 4 and 7, 8</w:t>
            </w:r>
            <w:r w:rsidRPr="002D331E">
              <w:rPr>
                <w:vertAlign w:val="superscript"/>
              </w:rPr>
              <w:t>th</w:t>
            </w:r>
            <w:r>
              <w:t xml:space="preserve"> grade goals 3 and 5)</w:t>
            </w:r>
          </w:p>
        </w:tc>
      </w:tr>
      <w:tr w:rsidR="003077A0" w:rsidTr="00566018">
        <w:tc>
          <w:tcPr>
            <w:tcW w:w="1008" w:type="dxa"/>
          </w:tcPr>
          <w:p w:rsidR="003077A0" w:rsidRDefault="003077A0">
            <w:r>
              <w:t>7</w:t>
            </w:r>
          </w:p>
        </w:tc>
        <w:tc>
          <w:tcPr>
            <w:tcW w:w="10008" w:type="dxa"/>
          </w:tcPr>
          <w:p w:rsidR="003077A0" w:rsidRDefault="00BA2315">
            <w:pPr>
              <w:rPr>
                <w:b/>
                <w:i/>
              </w:rPr>
            </w:pPr>
            <w:r>
              <w:rPr>
                <w:b/>
                <w:i/>
              </w:rPr>
              <w:t>Featured Quick Flick with Quiz / Ecosystems</w:t>
            </w:r>
          </w:p>
          <w:p w:rsidR="00253EEA" w:rsidRDefault="00BA2315" w:rsidP="00BA2315">
            <w:pPr>
              <w:pStyle w:val="ListParagraph"/>
              <w:numPr>
                <w:ilvl w:val="0"/>
                <w:numId w:val="29"/>
              </w:numPr>
            </w:pPr>
            <w:r>
              <w:t xml:space="preserve">Visit the following website: </w:t>
            </w:r>
            <w:hyperlink r:id="rId7" w:history="1">
              <w:r w:rsidRPr="00331987">
                <w:rPr>
                  <w:rStyle w:val="Hyperlink"/>
                </w:rPr>
                <w:t>http://magma.nationalgeographic.com/ngexplorer/0403/quickflicks/</w:t>
              </w:r>
            </w:hyperlink>
            <w:r>
              <w:t xml:space="preserve"> </w:t>
            </w:r>
          </w:p>
          <w:p w:rsidR="00812F30" w:rsidRDefault="00BA2315" w:rsidP="00812F30">
            <w:pPr>
              <w:pStyle w:val="ListParagraph"/>
              <w:numPr>
                <w:ilvl w:val="0"/>
                <w:numId w:val="29"/>
              </w:numPr>
            </w:pPr>
            <w:r>
              <w:t>Click on “Play the Movie”.</w:t>
            </w:r>
            <w:r w:rsidR="00812F30">
              <w:t xml:space="preserve">  </w:t>
            </w:r>
            <w:r>
              <w:t xml:space="preserve">Using your headphones watch and listen to the quick flick. </w:t>
            </w:r>
          </w:p>
          <w:p w:rsidR="00BA2315" w:rsidRDefault="00BA2315" w:rsidP="00812F30">
            <w:pPr>
              <w:pStyle w:val="ListParagraph"/>
              <w:numPr>
                <w:ilvl w:val="0"/>
                <w:numId w:val="29"/>
              </w:numPr>
            </w:pPr>
            <w:r>
              <w:t xml:space="preserve">When you are finished, click on “Play the Quiz.” </w:t>
            </w:r>
          </w:p>
          <w:p w:rsidR="00812F30" w:rsidRDefault="00812F30" w:rsidP="00812F30">
            <w:pPr>
              <w:pStyle w:val="ListParagraph"/>
              <w:numPr>
                <w:ilvl w:val="0"/>
                <w:numId w:val="29"/>
              </w:numPr>
            </w:pPr>
            <w:r>
              <w:t xml:space="preserve">Write down each question and the correct answer choice. </w:t>
            </w:r>
          </w:p>
          <w:p w:rsidR="00812F30" w:rsidRPr="003077A0" w:rsidRDefault="00812F30" w:rsidP="00812F30">
            <w:pPr>
              <w:pStyle w:val="ListParagraph"/>
              <w:numPr>
                <w:ilvl w:val="0"/>
                <w:numId w:val="29"/>
              </w:numPr>
            </w:pPr>
            <w:r>
              <w:t xml:space="preserve">Discuss with your partner’s the reasons for the correct answer choices. </w:t>
            </w:r>
          </w:p>
        </w:tc>
      </w:tr>
      <w:tr w:rsidR="003077A0" w:rsidTr="00566018">
        <w:tc>
          <w:tcPr>
            <w:tcW w:w="1008" w:type="dxa"/>
          </w:tcPr>
          <w:p w:rsidR="003077A0" w:rsidRDefault="003077A0"/>
        </w:tc>
        <w:tc>
          <w:tcPr>
            <w:tcW w:w="10008" w:type="dxa"/>
          </w:tcPr>
          <w:p w:rsidR="003077A0" w:rsidRDefault="003077A0">
            <w:r>
              <w:t>Required Materials for Center 7:</w:t>
            </w:r>
          </w:p>
          <w:p w:rsidR="003077A0" w:rsidRDefault="00812F30" w:rsidP="00812F30">
            <w:pPr>
              <w:pStyle w:val="ListParagraph"/>
              <w:numPr>
                <w:ilvl w:val="0"/>
                <w:numId w:val="14"/>
              </w:numPr>
            </w:pPr>
            <w:r>
              <w:t>Laptop with access to website</w:t>
            </w:r>
          </w:p>
          <w:p w:rsidR="00812F30" w:rsidRPr="003077A0" w:rsidRDefault="00812F30" w:rsidP="00812F30">
            <w:pPr>
              <w:pStyle w:val="ListParagraph"/>
              <w:numPr>
                <w:ilvl w:val="0"/>
                <w:numId w:val="14"/>
              </w:numPr>
            </w:pPr>
            <w:r>
              <w:t xml:space="preserve">Headphones </w:t>
            </w:r>
          </w:p>
        </w:tc>
      </w:tr>
      <w:tr w:rsidR="00AA001A" w:rsidTr="00F849E1">
        <w:tc>
          <w:tcPr>
            <w:tcW w:w="11016" w:type="dxa"/>
            <w:gridSpan w:val="2"/>
          </w:tcPr>
          <w:p w:rsidR="00AA001A" w:rsidRPr="00B67E29" w:rsidRDefault="00AA001A" w:rsidP="00AA001A">
            <w:pPr>
              <w:rPr>
                <w:b/>
              </w:rPr>
            </w:pPr>
            <w:r w:rsidRPr="00B67E29">
              <w:rPr>
                <w:b/>
              </w:rPr>
              <w:t>ENERGY: Sound and Light</w:t>
            </w:r>
          </w:p>
        </w:tc>
      </w:tr>
      <w:tr w:rsidR="003077A0" w:rsidTr="00566018">
        <w:tc>
          <w:tcPr>
            <w:tcW w:w="1008" w:type="dxa"/>
          </w:tcPr>
          <w:p w:rsidR="003077A0" w:rsidRDefault="00AA001A">
            <w:r>
              <w:t>8</w:t>
            </w:r>
          </w:p>
        </w:tc>
        <w:tc>
          <w:tcPr>
            <w:tcW w:w="10008" w:type="dxa"/>
          </w:tcPr>
          <w:p w:rsidR="003077A0" w:rsidRDefault="00AA001A" w:rsidP="00AA001A">
            <w:pPr>
              <w:rPr>
                <w:b/>
                <w:i/>
              </w:rPr>
            </w:pPr>
            <w:r>
              <w:rPr>
                <w:b/>
                <w:i/>
              </w:rPr>
              <w:t>Exploring Glencoe Ancillary Materials</w:t>
            </w:r>
          </w:p>
          <w:p w:rsidR="00AA001A" w:rsidRDefault="00AA001A" w:rsidP="00AA001A">
            <w:pPr>
              <w:pStyle w:val="ListParagraph"/>
              <w:numPr>
                <w:ilvl w:val="0"/>
                <w:numId w:val="31"/>
              </w:numPr>
            </w:pPr>
            <w:r>
              <w:t xml:space="preserve">Work with your partners to discuss how you can use the Glencoe ancillary materials to support instruction on the concepts of energy, sound and light.  </w:t>
            </w:r>
          </w:p>
          <w:p w:rsidR="00AA001A" w:rsidRDefault="00AA001A" w:rsidP="00AA001A">
            <w:pPr>
              <w:pStyle w:val="ListParagraph"/>
              <w:numPr>
                <w:ilvl w:val="0"/>
                <w:numId w:val="31"/>
              </w:numPr>
            </w:pPr>
            <w:r>
              <w:t>Record your responses on the chart paper provided.</w:t>
            </w:r>
            <w:r w:rsidR="00364E44">
              <w:t xml:space="preserve"> Be specific in your responses. What, Where, Why, How.</w:t>
            </w:r>
          </w:p>
          <w:p w:rsidR="00AA001A" w:rsidRPr="00AA001A" w:rsidRDefault="00AA001A" w:rsidP="00AA001A">
            <w:pPr>
              <w:pStyle w:val="ListParagraph"/>
              <w:numPr>
                <w:ilvl w:val="0"/>
                <w:numId w:val="31"/>
              </w:numPr>
            </w:pPr>
            <w:r>
              <w:t xml:space="preserve">You may </w:t>
            </w:r>
            <w:r w:rsidR="00364E44">
              <w:t xml:space="preserve">respond to or </w:t>
            </w:r>
            <w:r>
              <w:t>edit</w:t>
            </w:r>
            <w:r w:rsidR="00364E44">
              <w:t xml:space="preserve"> </w:t>
            </w:r>
            <w:r>
              <w:t xml:space="preserve">any comments that have already been recorded. </w:t>
            </w:r>
          </w:p>
        </w:tc>
      </w:tr>
      <w:tr w:rsidR="00253EEA" w:rsidTr="00566018">
        <w:tc>
          <w:tcPr>
            <w:tcW w:w="1008" w:type="dxa"/>
          </w:tcPr>
          <w:p w:rsidR="00253EEA" w:rsidRDefault="00364E44">
            <w:r>
              <w:lastRenderedPageBreak/>
              <w:t>9</w:t>
            </w:r>
          </w:p>
        </w:tc>
        <w:tc>
          <w:tcPr>
            <w:tcW w:w="10008" w:type="dxa"/>
          </w:tcPr>
          <w:p w:rsidR="00253EEA" w:rsidRDefault="00364E44" w:rsidP="00AA001A">
            <w:pPr>
              <w:rPr>
                <w:b/>
                <w:i/>
              </w:rPr>
            </w:pPr>
            <w:r>
              <w:rPr>
                <w:b/>
                <w:i/>
              </w:rPr>
              <w:t>Exploring Laboratory Resources</w:t>
            </w:r>
          </w:p>
          <w:p w:rsidR="00364E44" w:rsidRDefault="00364E44" w:rsidP="00364E44">
            <w:pPr>
              <w:pStyle w:val="ListParagraph"/>
              <w:numPr>
                <w:ilvl w:val="0"/>
                <w:numId w:val="32"/>
              </w:numPr>
            </w:pPr>
            <w:r>
              <w:t xml:space="preserve">Work with your partners to discuss how you can use various laboratory resources to support instruction on the concepts of energy, sound and light.  </w:t>
            </w:r>
          </w:p>
          <w:p w:rsidR="00364E44" w:rsidRDefault="00364E44" w:rsidP="00364E44">
            <w:pPr>
              <w:pStyle w:val="ListParagraph"/>
              <w:numPr>
                <w:ilvl w:val="0"/>
                <w:numId w:val="32"/>
              </w:numPr>
            </w:pPr>
            <w:r>
              <w:t>Consider the laboratory resources that have been provided to you as a part of the science initiative this year as well as other resources you may have access to already or wish to access.</w:t>
            </w:r>
          </w:p>
          <w:p w:rsidR="00364E44" w:rsidRDefault="00364E44" w:rsidP="00364E44">
            <w:pPr>
              <w:pStyle w:val="ListParagraph"/>
              <w:numPr>
                <w:ilvl w:val="0"/>
                <w:numId w:val="32"/>
              </w:numPr>
            </w:pPr>
            <w:r>
              <w:t>Record your responses on the chart paper provided. Be specific in your responses. What, Where, Why, How.</w:t>
            </w:r>
          </w:p>
          <w:p w:rsidR="00364E44" w:rsidRPr="00364E44" w:rsidRDefault="00364E44" w:rsidP="00364E44">
            <w:pPr>
              <w:pStyle w:val="ListParagraph"/>
              <w:numPr>
                <w:ilvl w:val="0"/>
                <w:numId w:val="32"/>
              </w:numPr>
            </w:pPr>
            <w:r>
              <w:t>You may respond to or edit any comments that have already been recorded.</w:t>
            </w:r>
          </w:p>
        </w:tc>
      </w:tr>
      <w:tr w:rsidR="00B67E29" w:rsidTr="00566018">
        <w:tc>
          <w:tcPr>
            <w:tcW w:w="1008" w:type="dxa"/>
          </w:tcPr>
          <w:p w:rsidR="00B67E29" w:rsidRDefault="00B67E29">
            <w:r>
              <w:t>10</w:t>
            </w:r>
          </w:p>
        </w:tc>
        <w:tc>
          <w:tcPr>
            <w:tcW w:w="10008" w:type="dxa"/>
          </w:tcPr>
          <w:p w:rsidR="00B67E29" w:rsidRDefault="00B67E29" w:rsidP="00AA001A">
            <w:pPr>
              <w:rPr>
                <w:b/>
                <w:i/>
              </w:rPr>
            </w:pPr>
            <w:r>
              <w:rPr>
                <w:b/>
                <w:i/>
              </w:rPr>
              <w:t>Exploring Smart Technology</w:t>
            </w:r>
          </w:p>
          <w:p w:rsidR="00B67E29" w:rsidRDefault="00B67E29" w:rsidP="00B67E29">
            <w:pPr>
              <w:pStyle w:val="ListParagraph"/>
              <w:numPr>
                <w:ilvl w:val="0"/>
                <w:numId w:val="34"/>
              </w:numPr>
            </w:pPr>
            <w:r>
              <w:t xml:space="preserve">Work with your partners to discuss how you can use various forms of technology resources to support instruction on the concepts of energy, sound and light. </w:t>
            </w:r>
          </w:p>
          <w:p w:rsidR="00B67E29" w:rsidRDefault="00B67E29" w:rsidP="00B67E29">
            <w:pPr>
              <w:pStyle w:val="ListParagraph"/>
              <w:numPr>
                <w:ilvl w:val="0"/>
                <w:numId w:val="34"/>
              </w:numPr>
            </w:pPr>
            <w:r>
              <w:t>Consider the technology resources that have been provided to you as part of the science initiative this year as well as other resources that you may have access to already or wish to access.</w:t>
            </w:r>
          </w:p>
          <w:p w:rsidR="00B67E29" w:rsidRDefault="00B67E29" w:rsidP="00B67E29">
            <w:pPr>
              <w:pStyle w:val="ListParagraph"/>
              <w:numPr>
                <w:ilvl w:val="0"/>
                <w:numId w:val="34"/>
              </w:numPr>
            </w:pPr>
            <w:r>
              <w:t>Record your responses on the chart paper provided.  Be specific in your responses. What, Where, Why, How.</w:t>
            </w:r>
          </w:p>
          <w:p w:rsidR="00B67E29" w:rsidRPr="00B67E29" w:rsidRDefault="00B67E29" w:rsidP="00B67E29">
            <w:pPr>
              <w:pStyle w:val="ListParagraph"/>
              <w:numPr>
                <w:ilvl w:val="0"/>
                <w:numId w:val="34"/>
              </w:numPr>
            </w:pPr>
            <w:r>
              <w:t xml:space="preserve">You may respond to or edit any comments that have already been recorded. </w:t>
            </w:r>
          </w:p>
        </w:tc>
      </w:tr>
      <w:tr w:rsidR="00B67E29" w:rsidTr="006452A3">
        <w:tc>
          <w:tcPr>
            <w:tcW w:w="11016" w:type="dxa"/>
            <w:gridSpan w:val="2"/>
          </w:tcPr>
          <w:p w:rsidR="00B67E29" w:rsidRPr="00B67E29" w:rsidRDefault="00B67E29" w:rsidP="00AA001A">
            <w:pPr>
              <w:rPr>
                <w:b/>
              </w:rPr>
            </w:pPr>
            <w:r>
              <w:rPr>
                <w:b/>
              </w:rPr>
              <w:t>SCIENTIFIC INQUIRY</w:t>
            </w:r>
          </w:p>
        </w:tc>
      </w:tr>
      <w:tr w:rsidR="00253EEA" w:rsidTr="00566018">
        <w:tc>
          <w:tcPr>
            <w:tcW w:w="1008" w:type="dxa"/>
          </w:tcPr>
          <w:p w:rsidR="00253EEA" w:rsidRDefault="00364E44">
            <w:r>
              <w:t>1</w:t>
            </w:r>
            <w:r w:rsidR="00B67E29">
              <w:t>1</w:t>
            </w:r>
          </w:p>
        </w:tc>
        <w:tc>
          <w:tcPr>
            <w:tcW w:w="10008" w:type="dxa"/>
          </w:tcPr>
          <w:p w:rsidR="00FD2303" w:rsidRDefault="00364E44" w:rsidP="00AA001A">
            <w:pPr>
              <w:rPr>
                <w:b/>
                <w:i/>
              </w:rPr>
            </w:pPr>
            <w:r>
              <w:rPr>
                <w:b/>
                <w:i/>
              </w:rPr>
              <w:t>Scientific Inquiry</w:t>
            </w:r>
          </w:p>
          <w:p w:rsidR="00364E44" w:rsidRDefault="00364E44" w:rsidP="00364E44">
            <w:pPr>
              <w:pStyle w:val="ListParagraph"/>
              <w:numPr>
                <w:ilvl w:val="0"/>
                <w:numId w:val="33"/>
              </w:numPr>
            </w:pPr>
            <w:r>
              <w:t xml:space="preserve">Read over the handout provided titled “Essential Features of Classroom Inquiry and Their Variations” and the opposite side titled “Content Standards for Science as Inquiry, Grades 5-8”. </w:t>
            </w:r>
          </w:p>
          <w:p w:rsidR="00364E44" w:rsidRDefault="00364E44" w:rsidP="00364E44">
            <w:pPr>
              <w:pStyle w:val="ListParagraph"/>
              <w:numPr>
                <w:ilvl w:val="0"/>
                <w:numId w:val="33"/>
              </w:numPr>
            </w:pPr>
            <w:r>
              <w:t>Discuss how these two articles relate to your own classroom instruction.</w:t>
            </w:r>
          </w:p>
          <w:p w:rsidR="00364E44" w:rsidRDefault="00B67E29" w:rsidP="00364E44">
            <w:pPr>
              <w:pStyle w:val="ListParagraph"/>
              <w:numPr>
                <w:ilvl w:val="0"/>
                <w:numId w:val="33"/>
              </w:numPr>
            </w:pPr>
            <w:r>
              <w:t>Sort the colored cards in order from most important to least important in relation to your perspective on what effective science instruction should look like.  Do all the members of your group agree?</w:t>
            </w:r>
          </w:p>
          <w:p w:rsidR="00B67E29" w:rsidRDefault="00B67E29" w:rsidP="00364E44">
            <w:pPr>
              <w:pStyle w:val="ListParagraph"/>
              <w:numPr>
                <w:ilvl w:val="0"/>
                <w:numId w:val="33"/>
              </w:numPr>
            </w:pPr>
            <w:r>
              <w:t>Work with your group to respond to the “Truth or Myth” statements.  Discuss the statements and how they impact your perspective on effective science instruction.</w:t>
            </w:r>
          </w:p>
          <w:p w:rsidR="00B67E29" w:rsidRDefault="00B67E29" w:rsidP="00364E44">
            <w:pPr>
              <w:pStyle w:val="ListParagraph"/>
              <w:numPr>
                <w:ilvl w:val="0"/>
                <w:numId w:val="33"/>
              </w:numPr>
            </w:pPr>
            <w:r>
              <w:t>Record any significant responses, comments, questions on the chart paper provided.</w:t>
            </w:r>
          </w:p>
          <w:p w:rsidR="00B67E29" w:rsidRPr="00364E44" w:rsidRDefault="00B67E29" w:rsidP="00364E44">
            <w:pPr>
              <w:pStyle w:val="ListParagraph"/>
              <w:numPr>
                <w:ilvl w:val="0"/>
                <w:numId w:val="33"/>
              </w:numPr>
            </w:pPr>
            <w:r>
              <w:t xml:space="preserve">You may respond </w:t>
            </w:r>
            <w:proofErr w:type="gramStart"/>
            <w:r>
              <w:t>to  or</w:t>
            </w:r>
            <w:proofErr w:type="gramEnd"/>
            <w:r>
              <w:t xml:space="preserve"> edit any comments that have already been recorded.</w:t>
            </w:r>
          </w:p>
        </w:tc>
      </w:tr>
      <w:tr w:rsidR="00FD2303" w:rsidTr="00566018">
        <w:tc>
          <w:tcPr>
            <w:tcW w:w="1008" w:type="dxa"/>
          </w:tcPr>
          <w:p w:rsidR="00FD2303" w:rsidRDefault="00FD2303"/>
        </w:tc>
        <w:tc>
          <w:tcPr>
            <w:tcW w:w="10008" w:type="dxa"/>
          </w:tcPr>
          <w:p w:rsidR="007521B6" w:rsidRPr="00FD2303" w:rsidRDefault="007521B6" w:rsidP="00AA001A"/>
        </w:tc>
      </w:tr>
    </w:tbl>
    <w:p w:rsidR="00295957" w:rsidRDefault="00295957"/>
    <w:sectPr w:rsidR="00295957" w:rsidSect="0029595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C5BAB"/>
    <w:multiLevelType w:val="hybridMultilevel"/>
    <w:tmpl w:val="309667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9D29E4"/>
    <w:multiLevelType w:val="hybridMultilevel"/>
    <w:tmpl w:val="7BB8E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9F10C77"/>
    <w:multiLevelType w:val="hybridMultilevel"/>
    <w:tmpl w:val="9CC49D10"/>
    <w:lvl w:ilvl="0" w:tplc="5F3601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0BAF7587"/>
    <w:multiLevelType w:val="hybridMultilevel"/>
    <w:tmpl w:val="3ABE1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9D7F63"/>
    <w:multiLevelType w:val="hybridMultilevel"/>
    <w:tmpl w:val="0866AF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42515DB"/>
    <w:multiLevelType w:val="hybridMultilevel"/>
    <w:tmpl w:val="3956E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CC79FF"/>
    <w:multiLevelType w:val="hybridMultilevel"/>
    <w:tmpl w:val="FB5A46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3118E3"/>
    <w:multiLevelType w:val="hybridMultilevel"/>
    <w:tmpl w:val="D72EA0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39631F"/>
    <w:multiLevelType w:val="hybridMultilevel"/>
    <w:tmpl w:val="207EDDA4"/>
    <w:lvl w:ilvl="0" w:tplc="511854F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24BD0FED"/>
    <w:multiLevelType w:val="hybridMultilevel"/>
    <w:tmpl w:val="E7E4C4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8050EFD"/>
    <w:multiLevelType w:val="hybridMultilevel"/>
    <w:tmpl w:val="8AFED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A812A9F"/>
    <w:multiLevelType w:val="hybridMultilevel"/>
    <w:tmpl w:val="7E0E7E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CF710FB"/>
    <w:multiLevelType w:val="hybridMultilevel"/>
    <w:tmpl w:val="1DA21A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DD43BC5"/>
    <w:multiLevelType w:val="hybridMultilevel"/>
    <w:tmpl w:val="921CCC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C93555"/>
    <w:multiLevelType w:val="hybridMultilevel"/>
    <w:tmpl w:val="26642C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1AC2731"/>
    <w:multiLevelType w:val="hybridMultilevel"/>
    <w:tmpl w:val="28F82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3874EB3"/>
    <w:multiLevelType w:val="hybridMultilevel"/>
    <w:tmpl w:val="3D58C8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4A7F50"/>
    <w:multiLevelType w:val="hybridMultilevel"/>
    <w:tmpl w:val="0DA83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EC56A1"/>
    <w:multiLevelType w:val="hybridMultilevel"/>
    <w:tmpl w:val="AFCA6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7E850B4"/>
    <w:multiLevelType w:val="hybridMultilevel"/>
    <w:tmpl w:val="972607F8"/>
    <w:lvl w:ilvl="0" w:tplc="270665AC">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8BC09DF"/>
    <w:multiLevelType w:val="hybridMultilevel"/>
    <w:tmpl w:val="A468A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E025753"/>
    <w:multiLevelType w:val="hybridMultilevel"/>
    <w:tmpl w:val="319A6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16A0EF1"/>
    <w:multiLevelType w:val="hybridMultilevel"/>
    <w:tmpl w:val="B5BC7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30E1588"/>
    <w:multiLevelType w:val="hybridMultilevel"/>
    <w:tmpl w:val="67BC0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3BA55D3"/>
    <w:multiLevelType w:val="hybridMultilevel"/>
    <w:tmpl w:val="73E4614E"/>
    <w:lvl w:ilvl="0" w:tplc="375C1476">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A21759C"/>
    <w:multiLevelType w:val="hybridMultilevel"/>
    <w:tmpl w:val="8E48CA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A6D4643"/>
    <w:multiLevelType w:val="hybridMultilevel"/>
    <w:tmpl w:val="DB0E4B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C986E5D"/>
    <w:multiLevelType w:val="hybridMultilevel"/>
    <w:tmpl w:val="124EB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17E6E52"/>
    <w:multiLevelType w:val="hybridMultilevel"/>
    <w:tmpl w:val="9F82C7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5077B71"/>
    <w:multiLevelType w:val="hybridMultilevel"/>
    <w:tmpl w:val="2018AB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5193A7A"/>
    <w:multiLevelType w:val="hybridMultilevel"/>
    <w:tmpl w:val="B2D4141C"/>
    <w:lvl w:ilvl="0" w:tplc="439E536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6E004382"/>
    <w:multiLevelType w:val="hybridMultilevel"/>
    <w:tmpl w:val="18E44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8DC5F9F"/>
    <w:multiLevelType w:val="hybridMultilevel"/>
    <w:tmpl w:val="F402892A"/>
    <w:lvl w:ilvl="0" w:tplc="270665AC">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7F885E07"/>
    <w:multiLevelType w:val="hybridMultilevel"/>
    <w:tmpl w:val="85406F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22"/>
  </w:num>
  <w:num w:numId="3">
    <w:abstractNumId w:val="32"/>
  </w:num>
  <w:num w:numId="4">
    <w:abstractNumId w:val="19"/>
  </w:num>
  <w:num w:numId="5">
    <w:abstractNumId w:val="10"/>
  </w:num>
  <w:num w:numId="6">
    <w:abstractNumId w:val="9"/>
  </w:num>
  <w:num w:numId="7">
    <w:abstractNumId w:val="11"/>
  </w:num>
  <w:num w:numId="8">
    <w:abstractNumId w:val="29"/>
  </w:num>
  <w:num w:numId="9">
    <w:abstractNumId w:val="20"/>
  </w:num>
  <w:num w:numId="10">
    <w:abstractNumId w:val="1"/>
  </w:num>
  <w:num w:numId="11">
    <w:abstractNumId w:val="4"/>
  </w:num>
  <w:num w:numId="12">
    <w:abstractNumId w:val="13"/>
  </w:num>
  <w:num w:numId="13">
    <w:abstractNumId w:val="24"/>
  </w:num>
  <w:num w:numId="14">
    <w:abstractNumId w:val="17"/>
  </w:num>
  <w:num w:numId="15">
    <w:abstractNumId w:val="18"/>
  </w:num>
  <w:num w:numId="16">
    <w:abstractNumId w:val="6"/>
  </w:num>
  <w:num w:numId="17">
    <w:abstractNumId w:val="25"/>
  </w:num>
  <w:num w:numId="18">
    <w:abstractNumId w:val="31"/>
  </w:num>
  <w:num w:numId="19">
    <w:abstractNumId w:val="28"/>
  </w:num>
  <w:num w:numId="20">
    <w:abstractNumId w:val="3"/>
  </w:num>
  <w:num w:numId="21">
    <w:abstractNumId w:val="12"/>
  </w:num>
  <w:num w:numId="22">
    <w:abstractNumId w:val="15"/>
  </w:num>
  <w:num w:numId="23">
    <w:abstractNumId w:val="30"/>
  </w:num>
  <w:num w:numId="24">
    <w:abstractNumId w:val="8"/>
  </w:num>
  <w:num w:numId="25">
    <w:abstractNumId w:val="23"/>
  </w:num>
  <w:num w:numId="26">
    <w:abstractNumId w:val="21"/>
  </w:num>
  <w:num w:numId="27">
    <w:abstractNumId w:val="33"/>
  </w:num>
  <w:num w:numId="28">
    <w:abstractNumId w:val="2"/>
  </w:num>
  <w:num w:numId="29">
    <w:abstractNumId w:val="0"/>
  </w:num>
  <w:num w:numId="30">
    <w:abstractNumId w:val="26"/>
  </w:num>
  <w:num w:numId="31">
    <w:abstractNumId w:val="7"/>
  </w:num>
  <w:num w:numId="32">
    <w:abstractNumId w:val="14"/>
  </w:num>
  <w:num w:numId="33">
    <w:abstractNumId w:val="27"/>
  </w:num>
  <w:num w:numId="34">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295957"/>
    <w:rsid w:val="00093A5D"/>
    <w:rsid w:val="000A1231"/>
    <w:rsid w:val="00156E23"/>
    <w:rsid w:val="001B5801"/>
    <w:rsid w:val="00226E05"/>
    <w:rsid w:val="00253EEA"/>
    <w:rsid w:val="00295957"/>
    <w:rsid w:val="002A6903"/>
    <w:rsid w:val="002D331E"/>
    <w:rsid w:val="003077A0"/>
    <w:rsid w:val="0032308E"/>
    <w:rsid w:val="00364E44"/>
    <w:rsid w:val="0042686F"/>
    <w:rsid w:val="00435817"/>
    <w:rsid w:val="004453BA"/>
    <w:rsid w:val="00446B51"/>
    <w:rsid w:val="00566018"/>
    <w:rsid w:val="00576B5A"/>
    <w:rsid w:val="005E3EDB"/>
    <w:rsid w:val="005F69C0"/>
    <w:rsid w:val="006751A2"/>
    <w:rsid w:val="007521B6"/>
    <w:rsid w:val="00812F30"/>
    <w:rsid w:val="00820400"/>
    <w:rsid w:val="008C66EF"/>
    <w:rsid w:val="009309B8"/>
    <w:rsid w:val="00AA001A"/>
    <w:rsid w:val="00B67E29"/>
    <w:rsid w:val="00B85846"/>
    <w:rsid w:val="00BA2315"/>
    <w:rsid w:val="00D47DF6"/>
    <w:rsid w:val="00FD230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09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9595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295957"/>
    <w:pPr>
      <w:ind w:left="720"/>
      <w:contextualSpacing/>
    </w:pPr>
  </w:style>
  <w:style w:type="character" w:styleId="Hyperlink">
    <w:name w:val="Hyperlink"/>
    <w:basedOn w:val="DefaultParagraphFont"/>
    <w:uiPriority w:val="99"/>
    <w:unhideWhenUsed/>
    <w:rsid w:val="0029595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magma.nationalgeographic.com/ngexplorer/0403/quickflick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exchange.smarttech.com/search.html?q=ecosystems" TargetMode="External"/><Relationship Id="rId5" Type="http://schemas.openxmlformats.org/officeDocument/2006/relationships/hyperlink" Target="http://exchange.smarttech.com/search.html?q=species&amp;sort=best%20match&amp;type=all%20types&amp;subject=science&amp;grade=all%20grades&amp;page=6"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338</TotalTime>
  <Pages>3</Pages>
  <Words>1216</Words>
  <Characters>6936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Kitchen</dc:creator>
  <cp:lastModifiedBy>Gaston</cp:lastModifiedBy>
  <cp:revision>7</cp:revision>
  <dcterms:created xsi:type="dcterms:W3CDTF">2011-03-09T17:06:00Z</dcterms:created>
  <dcterms:modified xsi:type="dcterms:W3CDTF">2011-03-10T19:52:00Z</dcterms:modified>
</cp:coreProperties>
</file>